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tabs>
          <w:tab w:val="left" w:leader="none" w:pos="3823"/>
          <w:tab w:val="right" w:leader="none" w:pos="9638"/>
        </w:tabs>
        <w:spacing w:after="200" w:before="200" w:lineRule="auto"/>
        <w:jc w:val="right"/>
        <w:rPr>
          <w:rFonts w:ascii="Open Sans" w:cs="Open Sans" w:eastAsia="Open Sans" w:hAnsi="Open Sans"/>
          <w:b w:val="1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sz w:val="34"/>
          <w:szCs w:val="34"/>
          <w:rtl w:val="0"/>
        </w:rPr>
        <w:t xml:space="preserve">Souhlas k výpisu z rejstříku trestů – fyzická osoba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Open Sans" w:cs="Open Sans" w:eastAsia="Open Sans" w:hAnsi="Open Sans"/>
          <w:b w:val="1"/>
          <w:color w:val="333333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333333"/>
          <w:highlight w:val="white"/>
          <w:rtl w:val="0"/>
        </w:rPr>
        <w:t xml:space="preserve">Formulář určený pro výpis z rejstříku trestů</w:t>
      </w:r>
    </w:p>
    <w:p w:rsidR="00000000" w:rsidDel="00000000" w:rsidP="00000000" w:rsidRDefault="00000000" w:rsidRPr="00000000" w14:paraId="00000005">
      <w:pPr>
        <w:spacing w:after="240" w:before="240" w:lineRule="auto"/>
        <w:jc w:val="left"/>
        <w:rPr>
          <w:rFonts w:ascii="Open Sans" w:cs="Open Sans" w:eastAsia="Open Sans" w:hAnsi="Open Sans"/>
          <w:b w:val="1"/>
          <w:color w:val="333333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highlight w:val="white"/>
          <w:rtl w:val="0"/>
        </w:rPr>
        <w:t xml:space="preserve">Identifikační údaje právnické osoby v projektu:</w:t>
      </w:r>
    </w:p>
    <w:tbl>
      <w:tblPr>
        <w:tblStyle w:val="Table1"/>
        <w:tblW w:w="9300.0" w:type="dxa"/>
        <w:jc w:val="left"/>
        <w:tblInd w:w="157.0" w:type="dxa"/>
        <w:tblLayout w:type="fixed"/>
        <w:tblLook w:val="0400"/>
      </w:tblPr>
      <w:tblGrid>
        <w:gridCol w:w="3360"/>
        <w:gridCol w:w="5940"/>
        <w:tblGridChange w:id="0">
          <w:tblGrid>
            <w:gridCol w:w="3360"/>
            <w:gridCol w:w="5940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Veřejná soutěž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Název projektu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Kód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 projektu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Jméno právnické osoby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5308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308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Identifikační údaje fyzické osoby:</w:t>
      </w:r>
    </w:p>
    <w:tbl>
      <w:tblPr>
        <w:tblStyle w:val="Table2"/>
        <w:tblW w:w="9323.0" w:type="dxa"/>
        <w:jc w:val="center"/>
        <w:tblLayout w:type="fixed"/>
        <w:tblLook w:val="0400"/>
      </w:tblPr>
      <w:tblGrid>
        <w:gridCol w:w="2428"/>
        <w:gridCol w:w="3448"/>
        <w:gridCol w:w="3447"/>
        <w:tblGridChange w:id="0">
          <w:tblGrid>
            <w:gridCol w:w="2428"/>
            <w:gridCol w:w="3448"/>
            <w:gridCol w:w="3447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Jméno nebo jména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Původní (rodné) příjmení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Nynější příjmení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Den, měsíc, rok narození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Místo a okres narození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Stát narození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Rodné číslo (pokud je přiděleno)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Pohlaví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Státní občanství (uveďte jen 1 stát)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Subjekt údajů identifikovaný na základě jména, příjmení, rodného čísla, pohlaví, data, místa a státu narození odesláním tohoto vyplněného formuláře bere na vědomí, že správce osobních údajů Technologická agentura ČR se sídlem Evropská 1692/37, Praha 6, 160 00, zřízená dle § 36a zákona č.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130/2002 Sb., 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podpoře výzkumu, experimentálního vývoje a inovací z veřejných prostředků 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změně některých souvisejících zákonů zpracuje a uchová uvedené osobní údaje.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Osobní údaje jsou zpracovávány za účelem uvedeným v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70c0"/>
            <w:sz w:val="20"/>
            <w:szCs w:val="20"/>
            <w:u w:val="single"/>
            <w:rtl w:val="0"/>
          </w:rPr>
          <w:t xml:space="preserve">Přehledu zpracování osobních údajů TA ČR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s právním základem plnění smlouvy dle čl. 6. odst. 1 písm. b) Nařízení GDPR.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Kontaktní údaje na pověřence pro ochranu osobních údajů: </w:t>
        <w:br w:type="textWrapping"/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e-mail: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dpo@tacr.cz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*Nepovinný údaj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465.2362204724409" w:top="2495" w:left="1134" w:right="1134" w:header="2437.7952755905512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820"/>
        <w:tab w:val="right" w:leader="none" w:pos="9638"/>
      </w:tabs>
      <w:spacing w:after="0" w:line="240" w:lineRule="auto"/>
      <w:jc w:val="center"/>
      <w:rPr>
        <w:rFonts w:ascii="Open Sans" w:cs="Open Sans" w:eastAsia="Open Sans" w:hAnsi="Open Sans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F-040, verze 7</w:t>
      <w:tab/>
      <w:t xml:space="preserve">Strana </w:t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z </w:t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ab/>
      <w:t xml:space="preserve">Veřejný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m7Gy5N_KKiesVn87lIgm1bvH8Th9RbYdbSiC2ZP4ezE/edit#gid=0" TargetMode="External"/><Relationship Id="rId8" Type="http://schemas.openxmlformats.org/officeDocument/2006/relationships/hyperlink" Target="mailto:dpo@tacr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5Na2pFeHufnwko3+xaQhRboDw==">CgMxLjAyCGguZ2pkZ3hzOABqJgoUc3VnZ2VzdC41eDR6ejJvenNwN2cSDkx1Y2llIFJvc2Vja8OhaiUKE3N1Z2dlc3Quand1eHhsdjI4N2USDkx1Y2llIFJvc2Vja8OhaiYKFHN1Z2dlc3QueTBobXppc3NxeTdkEg5MdWNpZSBSb3NlY2vDoWolChNzdWdnZXN0Lnk4aHZ2bDlweXplEg5MdWNpZSBSb3NlY2vDoXIhMXlnVTBCY2cwNFR1aGdxRnQxb2tYRXJzT2QxTlBYMH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